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00pt; height:51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Давай меняться шеями! — предложил поросёнок Кнопка жирафу Долговязику. — Я тебе свою отдам, а ты мне — свою.</w:t>
      </w:r>
      <w:br/>
      <w:r>
        <w:rPr>
          <w:sz w:val="21"/>
          <w:szCs w:val="21"/>
        </w:rPr>
        <w:t xml:space="preserve">— А зачем тебе моя шея? — спросил жираф.</w:t>
      </w:r>
      <w:br/>
      <w:r>
        <w:rPr>
          <w:sz w:val="21"/>
          <w:szCs w:val="21"/>
        </w:rPr>
        <w:t xml:space="preserve">— Пригодится… — ответил поросёнок. — С длинной шеей диктант на уроке списывать легче.</w:t>
      </w:r>
      <w:br/>
      <w:r>
        <w:rPr>
          <w:sz w:val="21"/>
          <w:szCs w:val="21"/>
        </w:rPr>
        <w:t xml:space="preserve">— А ещё зачем?</w:t>
      </w:r>
      <w:br/>
      <w:r>
        <w:rPr>
          <w:sz w:val="21"/>
          <w:szCs w:val="21"/>
        </w:rPr>
        <w:t xml:space="preserve">— А ещё в кино с любого места всё видно.</w:t>
      </w:r>
      <w:br/>
      <w:r>
        <w:rPr>
          <w:sz w:val="21"/>
          <w:szCs w:val="21"/>
        </w:rPr>
        <w:t xml:space="preserve">— Ну, а ещё?</w:t>
      </w:r>
      <w:br/>
      <w:r>
        <w:rPr>
          <w:sz w:val="21"/>
          <w:szCs w:val="21"/>
        </w:rPr>
        <w:t xml:space="preserve">— Яблоки на высоких деревьях доставать можно.</w:t>
      </w:r>
      <w:br/>
      <w:r>
        <w:rPr>
          <w:sz w:val="21"/>
          <w:szCs w:val="21"/>
        </w:rPr>
        <w:t xml:space="preserve">— Э-э-э, нет! — сказал Долговязик. — Такая замечательная шея мне самому пригодится!</w:t>
      </w:r>
    </w:p>
    <w:p>
      <w:pPr>
        <w:jc w:val="both"/>
      </w:pPr>
      <w:r>
        <w:pict>
          <v:shape type="#_x0000_t75" style="width:500pt; height:50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2019-11-09T08:02:23+03:00</dcterms:created>
  <dcterms:modified xsi:type="dcterms:W3CDTF">2019-11-09T08:02:23+03:00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