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Сижу я как-то за своим столом и думаю.</w:t>
      </w:r>
    </w:p>
    <w:p>
      <w:pPr>
        <w:jc w:val="both"/>
      </w:pPr>
      <w:r>
        <w:rPr>
          <w:sz w:val="21"/>
          <w:szCs w:val="21"/>
        </w:rPr>
        <w:t xml:space="preserve">Вдруг подъезжает ко мне на велосипеде Никита. Подъехал, посмотрел на меня и спрашивает:</w:t>
      </w:r>
    </w:p>
    <w:p>
      <w:pPr>
        <w:jc w:val="both"/>
      </w:pPr>
      <w:r>
        <w:rPr>
          <w:sz w:val="21"/>
          <w:szCs w:val="21"/>
        </w:rPr>
        <w:t xml:space="preserve">— Ты думаешь, папа? Да? А про что ты думаешь? Наверно, про что-нибудь интересное?</w:t>
      </w:r>
    </w:p>
    <w:p>
      <w:pPr>
        <w:jc w:val="both"/>
      </w:pPr>
      <w:r>
        <w:pict>
          <v:shape type="#_x0000_t75" style="width:401pt; height:3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Про интересное, — говорю. — Хочу написать книжку про нас с тобой — для ребят. О том, как мы живём-поживаем, как у нас кошка зайчат кормила, как Томка плавать научился. Напишу, а потом всех нарисую: и тебя, Никита, и Томку, и зайчат — всех, всех. Только ты мне не мешай — я сейчас писать начну.</w:t>
      </w:r>
    </w:p>
    <w:p>
      <w:pPr>
        <w:jc w:val="both"/>
      </w:pPr>
      <w:r>
        <w:rPr>
          <w:sz w:val="21"/>
          <w:szCs w:val="21"/>
        </w:rPr>
        <w:t xml:space="preserve">А Никита обрадовался и кричит:</w:t>
      </w:r>
    </w:p>
    <w:p>
      <w:pPr>
        <w:jc w:val="both"/>
      </w:pPr>
      <w:r>
        <w:rPr>
          <w:sz w:val="21"/>
          <w:szCs w:val="21"/>
        </w:rPr>
        <w:t xml:space="preserve">— Я тоже хочу писать! Я тебе помогать буду!</w:t>
      </w:r>
    </w:p>
    <w:p>
      <w:pPr>
        <w:jc w:val="both"/>
      </w:pPr>
      <w:r>
        <w:rPr>
          <w:sz w:val="21"/>
          <w:szCs w:val="21"/>
        </w:rPr>
        <w:t xml:space="preserve">— Да ты же ещё маленький, — говорю, — ты не умеешь!</w:t>
      </w:r>
    </w:p>
    <w:p>
      <w:pPr>
        <w:jc w:val="both"/>
      </w:pPr>
      <w:r>
        <w:rPr>
          <w:sz w:val="21"/>
          <w:szCs w:val="21"/>
        </w:rPr>
        <w:t xml:space="preserve">— Умею, — говорит, — давай бумагу.</w:t>
      </w:r>
    </w:p>
    <w:p>
      <w:pPr>
        <w:jc w:val="both"/>
      </w:pPr>
      <w:r>
        <w:rPr>
          <w:sz w:val="21"/>
          <w:szCs w:val="21"/>
        </w:rPr>
        <w:t xml:space="preserve">Вот влез Никита на стул, взял перо, взял бумагу и стал писать пером по бумаге.</w:t>
      </w:r>
    </w:p>
    <w:p>
      <w:pPr>
        <w:jc w:val="both"/>
      </w:pPr>
      <w:r>
        <w:pict>
          <v:shape type="#_x0000_t75" style="width:265pt; height:2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ладно, — говорю. — Запиши-ка сначала название первого нашего рассказа. Пиши так: «Как Никита научил летать воробья».</w:t>
      </w:r>
    </w:p>
    <w:p>
      <w:pPr>
        <w:jc w:val="both"/>
      </w:pPr>
      <w:r>
        <w:rPr>
          <w:sz w:val="21"/>
          <w:szCs w:val="21"/>
        </w:rPr>
        <w:t xml:space="preserve">Никита высунул язык и заскрипел пером.</w:t>
      </w:r>
    </w:p>
    <w:p>
      <w:pPr>
        <w:jc w:val="both"/>
      </w:pPr>
      <w:r>
        <w:rPr>
          <w:sz w:val="21"/>
          <w:szCs w:val="21"/>
        </w:rPr>
        <w:t xml:space="preserve">— Ну, ещё про кого писать? — спрашивает.</w:t>
      </w:r>
    </w:p>
    <w:p>
      <w:pPr>
        <w:jc w:val="both"/>
      </w:pPr>
      <w:r>
        <w:rPr>
          <w:sz w:val="21"/>
          <w:szCs w:val="21"/>
        </w:rPr>
        <w:t xml:space="preserve">— Пиши вот что: «Как лошадка зверей катала».</w:t>
      </w:r>
    </w:p>
    <w:p>
      <w:pPr>
        <w:jc w:val="both"/>
      </w:pPr>
      <w:r>
        <w:rPr>
          <w:sz w:val="21"/>
          <w:szCs w:val="21"/>
        </w:rPr>
        <w:t xml:space="preserve">Он и это написал.</w:t>
      </w:r>
    </w:p>
    <w:p>
      <w:pPr>
        <w:jc w:val="both"/>
      </w:pPr>
      <w:r>
        <w:rPr>
          <w:sz w:val="21"/>
          <w:szCs w:val="21"/>
        </w:rPr>
        <w:t xml:space="preserve">А теперь пиши: «Как Никитка укусил Томку».</w:t>
      </w:r>
    </w:p>
    <w:p>
      <w:pPr>
        <w:jc w:val="both"/>
      </w:pPr>
      <w:r>
        <w:rPr>
          <w:sz w:val="21"/>
          <w:szCs w:val="21"/>
        </w:rPr>
        <w:t xml:space="preserve">— Ну, уж про это я не хочу писать, — говорит Никита, — я ведь его нечаянно укусил — просто хотел ему показать, как львы кусаются. Не надо про это писать!</w:t>
      </w:r>
    </w:p>
    <w:p>
      <w:pPr>
        <w:jc w:val="both"/>
      </w:pPr>
      <w:r>
        <w:rPr>
          <w:sz w:val="21"/>
          <w:szCs w:val="21"/>
        </w:rPr>
        <w:t xml:space="preserve">— Ладно, не надо — так не надо, пиши другое.</w:t>
      </w:r>
    </w:p>
    <w:p>
      <w:pPr>
        <w:jc w:val="both"/>
      </w:pPr>
      <w:r>
        <w:rPr>
          <w:sz w:val="21"/>
          <w:szCs w:val="21"/>
        </w:rPr>
        <w:t xml:space="preserve">Писал Никита, писал, скрипел пером, скрипел — всё написал. Слез со стула и говорит:</w:t>
      </w:r>
    </w:p>
    <w:p>
      <w:pPr>
        <w:jc w:val="both"/>
      </w:pPr>
      <w:r>
        <w:rPr>
          <w:sz w:val="21"/>
          <w:szCs w:val="21"/>
        </w:rPr>
        <w:t xml:space="preserve">— Вот я тебе и помог. На бумагу — читай!</w:t>
      </w:r>
    </w:p>
    <w:p>
      <w:pPr>
        <w:jc w:val="both"/>
      </w:pPr>
      <w:r>
        <w:rPr>
          <w:sz w:val="21"/>
          <w:szCs w:val="21"/>
        </w:rPr>
        <w:t xml:space="preserve">Сел он на свой велосипед и уехал помогать маме — она к его штанам пуговицу пришивала.</w:t>
      </w:r>
    </w:p>
    <w:p>
      <w:pPr>
        <w:jc w:val="both"/>
      </w:pPr>
      <w:r>
        <w:rPr>
          <w:sz w:val="21"/>
          <w:szCs w:val="21"/>
        </w:rPr>
        <w:t xml:space="preserve">А я стал читать, что Никита мне написал. Читал, читал — ничего не могу разобрать.</w:t>
      </w:r>
    </w:p>
    <w:p>
      <w:pPr>
        <w:jc w:val="both"/>
      </w:pPr>
      <w:r>
        <w:pict>
          <v:shape type="#_x0000_t75" style="width:400pt; height:19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Ну-ка почитай ты сам — может быть, что и поймёшь?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2020-04-30T22:07:48+03:00</dcterms:created>
  <dcterms:modified xsi:type="dcterms:W3CDTF">2020-04-30T22:07:48+03:00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