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Летела ворона над озером; смотрит — рак ползет: цап его! Села на вербу и думает закусить. Видит рак, что приходится пропадать, и говорит:</w:t>
      </w:r>
    </w:p>
    <w:p>
      <w:pPr>
        <w:jc w:val="both"/>
      </w:pPr>
      <w:r>
        <w:rPr>
          <w:sz w:val="21"/>
          <w:szCs w:val="21"/>
        </w:rPr>
        <w:t xml:space="preserve">— Ай, ворона! ворона! знал я твоего отца и мать, что за славные были птицы!</w:t>
      </w:r>
    </w:p>
    <w:p>
      <w:pPr>
        <w:jc w:val="both"/>
      </w:pPr>
      <w:r>
        <w:rPr>
          <w:sz w:val="21"/>
          <w:szCs w:val="21"/>
        </w:rPr>
        <w:t xml:space="preserve">— Угу! — говорит ворона, не раскрывая рта.</w:t>
      </w:r>
    </w:p>
    <w:p>
      <w:pPr>
        <w:jc w:val="center"/>
      </w:pPr>
      <w:r>
        <w:pict>
          <v:shape type="#_x0000_t75" style="width:657pt; height:3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И сестер и братьев твоих знал — отличные были птицы!Ворона и рак</w:t>
      </w:r>
    </w:p>
    <w:p>
      <w:pPr>
        <w:jc w:val="both"/>
      </w:pPr>
      <w:r>
        <w:rPr>
          <w:sz w:val="21"/>
          <w:szCs w:val="21"/>
        </w:rPr>
        <w:t xml:space="preserve">— Угу! — опять говорит ворона.</w:t>
      </w:r>
    </w:p>
    <w:p>
      <w:pPr>
        <w:jc w:val="both"/>
      </w:pPr>
      <w:r>
        <w:rPr>
          <w:sz w:val="21"/>
          <w:szCs w:val="21"/>
        </w:rPr>
        <w:t xml:space="preserve">— Да хоть хорошие были птицы, а все же далеко до тебя.</w:t>
      </w:r>
    </w:p>
    <w:p>
      <w:pPr>
        <w:jc w:val="both"/>
      </w:pPr>
      <w:r>
        <w:rPr>
          <w:sz w:val="21"/>
          <w:szCs w:val="21"/>
        </w:rPr>
        <w:t xml:space="preserve">— Aгa! — крикнула ворона во весь рот и уронила Рака в воду.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2019-11-18T12:20:05+03:00</dcterms:created>
  <dcterms:modified xsi:type="dcterms:W3CDTF">2019-11-18T12:20:05+03:00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