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1pt; height:2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Грязна наша хавроньюшка, грязна и обжорлива; все жрет, все мнет, об углы чешется, лужу найдет – как в перину прет, хрюкает, нежится.</w:t>
      </w:r>
    </w:p>
    <w:p>
      <w:pPr>
        <w:jc w:val="both"/>
      </w:pPr>
      <w:r>
        <w:rPr>
          <w:sz w:val="21"/>
          <w:szCs w:val="21"/>
        </w:rPr>
        <w:t xml:space="preserve">Рыло у хавроньюшки не нарядное: в землю носом упирается, рот до ушей; а уши, словно тряпки, болтаются; на каждой ноге по четыре копыта, а ходит – спотыкается. Хвост у хавроньюшки винтом, хребет – горбом; на хребте щетина торчит. Жрет она за троих, толстеет за пятерых; зато ее хозяюшки холят, кормят, помоями поят; а вломится в огород – поленом прогонят.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2019-12-07T08:00:16+03:00</dcterms:created>
  <dcterms:modified xsi:type="dcterms:W3CDTF">2019-12-07T08:00:16+03:00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