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1"/>
          <w:szCs w:val="21"/>
        </w:rPr>
        <w:t xml:space="preserve">Большой собравшися гурьбой,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Медведя звери изловили;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На чистом поле задавили –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И делят меж собой,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Кто чтo себе достанет.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А Заяц за ушко медвежье тут же тянет.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«Ба, ты, косой, –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Кричат ему, – пожаловал отколе?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Тебя никто на ловле не видал».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«Вот, братцы! – Заяц отвечал, –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Да из лесу-то кто ж, – всё я его пугал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И к вам поставил прямо в поле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Сердечного дружка?»</w:t>
      </w:r>
    </w:p>
    <w:p>
      <w:pPr/>
      <w:r>
        <w:pict>
          <v:shape type="#_x0000_t75" style="width:402pt; height:5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</w:rPr>
        <w:t xml:space="preserve">Такое хвастовство хоть слишком было явно,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Но показалось так забавно,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Что Зайцу дан клочок медвежьего ушка.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Над хвастунами хоть смеются,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А часто в дележе им доли достаются.</w:t>
      </w:r>
    </w:p>
    <w:p>
      <w:pP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2019-12-09T12:09:56+03:00</dcterms:created>
  <dcterms:modified xsi:type="dcterms:W3CDTF">2019-12-09T12:09:56+03:00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