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6pt; height:5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Жаворонок попал в западню и сказал, рыдая:</w:t>
      </w:r>
    </w:p>
    <w:p>
      <w:pPr>
        <w:jc w:val="both"/>
      </w:pPr>
      <w:r>
        <w:rPr>
          <w:sz w:val="21"/>
          <w:szCs w:val="21"/>
        </w:rPr>
        <w:t xml:space="preserve">«Бедная я и несчастная пташка! Ни золота не крала я, ни серебра, ни иного чего ценного — из-за малого хлебного зернышка принимаю смерть».</w:t>
      </w:r>
    </w:p>
    <w:p>
      <w:pPr>
        <w:jc w:val="both"/>
      </w:pPr>
      <w:r>
        <w:rPr>
          <w:sz w:val="21"/>
          <w:szCs w:val="21"/>
        </w:rPr>
        <w:t xml:space="preserve">Басня против тех, кто ради малой выгоды подвергается большой опасности.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2019-12-06T15:04:25+03:00</dcterms:created>
  <dcterms:modified xsi:type="dcterms:W3CDTF">2019-12-06T15:04:25+03:00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