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21pt; height:61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Рос орешник возле дороги, и прохожие с него каменьями сбивали орехи.</w:t>
      </w:r>
    </w:p>
    <w:p>
      <w:pPr/>
      <w:r>
        <w:rPr>
          <w:sz w:val="21"/>
          <w:szCs w:val="21"/>
        </w:rPr>
        <w:t xml:space="preserve">Со стоном орешник молвил:</w:t>
      </w:r>
    </w:p>
    <w:p>
      <w:pPr/>
      <w:r>
        <w:rPr>
          <w:sz w:val="21"/>
          <w:szCs w:val="21"/>
        </w:rPr>
        <w:t xml:space="preserve">«Несчастный я! что ни год, я сам себе ращу и боль и поношенье».</w:t>
      </w:r>
    </w:p>
    <w:p>
      <w:pPr/>
      <w:r>
        <w:rPr>
          <w:sz w:val="21"/>
          <w:szCs w:val="21"/>
        </w:rPr>
        <w:t xml:space="preserve">Басня о тех, кто страдает за свое же добро.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2020-06-05T08:00:28+03:00</dcterms:created>
  <dcterms:modified xsi:type="dcterms:W3CDTF">2020-06-05T08:00:28+03:00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