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Ласточка и ворона спорили, кто красивее. И ворона ласточке сказала:</w:t>
      </w:r>
    </w:p>
    <w:p>
      <w:pPr>
        <w:jc w:val="both"/>
      </w:pPr>
      <w:r>
        <w:rPr>
          <w:sz w:val="21"/>
          <w:szCs w:val="21"/>
        </w:rPr>
        <w:t xml:space="preserve">«Твоя красота цветет лишь весной, а мое тело и зиму выдерживает».</w:t>
      </w:r>
    </w:p>
    <w:p>
      <w:pPr>
        <w:jc w:val="both"/>
      </w:pPr>
      <w:r>
        <w:pict>
          <v:shape type="#_x0000_t75" style="width:276pt; height:2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Басня показывает, что долголетие лучше красоты.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2020-04-12T08:04:26+03:00</dcterms:created>
  <dcterms:modified xsi:type="dcterms:W3CDTF">2020-04-12T08:04:26+03:00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