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245pt; height:292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Крот, слепая тварь, сказал однажды своей матери:</w:t>
      </w:r>
    </w:p>
    <w:p>
      <w:pPr>
        <w:jc w:val="both"/>
      </w:pPr>
      <w:r>
        <w:rPr>
          <w:sz w:val="21"/>
          <w:szCs w:val="21"/>
        </w:rPr>
        <w:t xml:space="preserve">«Я прозрел!» Она решила проверить и дала ему зернышко ладана, спросив, что это такое? Ответил крот, что это — камешек. А она ему: «Дитя мое, не только зрения ты не получил, но еще и нюх потерял!»</w:t>
      </w:r>
    </w:p>
    <w:p>
      <w:pPr>
        <w:jc w:val="both"/>
      </w:pPr>
      <w:r>
        <w:rPr>
          <w:sz w:val="21"/>
          <w:szCs w:val="21"/>
        </w:rPr>
        <w:t xml:space="preserve">Так иные хвастуны обещают невозможное, а сами оказываются бессильными и в малом.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2019-12-01T08:00:13+03:00</dcterms:created>
  <dcterms:modified xsi:type="dcterms:W3CDTF">2019-12-01T08:00:13+03:00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