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86pt; height:49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Муха попала в горшок с мясом и, уже захлебываясь в отваре, сказала сама себе:</w:t>
      </w:r>
    </w:p>
    <w:p>
      <w:pPr>
        <w:jc w:val="both"/>
      </w:pPr>
      <w:r>
        <w:rPr>
          <w:sz w:val="21"/>
          <w:szCs w:val="21"/>
        </w:rPr>
        <w:t xml:space="preserve">«Что ж, я наелась, напилась, искупалась, теперь и помереть не жаль!»</w:t>
      </w:r>
    </w:p>
    <w:p>
      <w:pPr>
        <w:jc w:val="both"/>
      </w:pPr>
      <w:r>
        <w:rPr>
          <w:sz w:val="21"/>
          <w:szCs w:val="21"/>
        </w:rPr>
        <w:t xml:space="preserve">Басня о том, что людям легче принять смерть, когда она неожиданная.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2019-12-01T08:00:15+03:00</dcterms:created>
  <dcterms:modified xsi:type="dcterms:W3CDTF">2019-12-01T08:00:15+03:00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