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Вороне было завидно, что ворон дает людям знаменья при гаданиях, предсказывает будущее, и за это люди даже в клятвах его поминают; и решила она добиться того же и для себя. И вот, увидев прохожих на дороге, села она на дерево и начала громко каркать. Обернулись путники и удивились, но один из них воскликнул:</w:t>
      </w:r>
    </w:p>
    <w:p>
      <w:pPr>
        <w:jc w:val="both"/>
      </w:pPr>
      <w:r>
        <w:rPr>
          <w:sz w:val="21"/>
          <w:szCs w:val="21"/>
        </w:rPr>
        <w:t xml:space="preserve">«Идемте, друзья: это ворона, а от ее крику — никакого толку».</w:t>
      </w:r>
    </w:p>
    <w:p>
      <w:pPr>
        <w:jc w:val="both"/>
      </w:pPr>
      <w:r>
        <w:pict>
          <v:shape type="#_x0000_t75" style="width:339pt; height:332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Так и люди, когда тягаются, чтобы сравняться с сильнейшими, терпят неудачи и становятся посмешищем.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2019-08-13T12:42:48+03:00</dcterms:created>
  <dcterms:modified xsi:type="dcterms:W3CDTF">2019-08-13T12:42:48+03:00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