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66pt; height:38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Была у человека жена, нрава которой никто вынести не мог. Решил он проверить, будет ли она так же вести себя и в отцовском доме, и под благовидным предлогом отослал ее к отцу.</w:t>
      </w:r>
    </w:p>
    <w:p>
      <w:pPr>
        <w:jc w:val="both"/>
      </w:pPr>
      <w:r>
        <w:rPr>
          <w:sz w:val="21"/>
          <w:szCs w:val="21"/>
        </w:rPr>
        <w:t xml:space="preserve">Через несколько дней она вернулась, и муж ее спросил, как ее там приняли.</w:t>
      </w:r>
    </w:p>
    <w:p>
      <w:pPr>
        <w:jc w:val="both"/>
      </w:pPr>
      <w:r>
        <w:rPr>
          <w:sz w:val="21"/>
          <w:szCs w:val="21"/>
        </w:rPr>
        <w:t xml:space="preserve">«Пастухи и подпаски, — отвечала она, — смотрели на меня очень сердито». </w:t>
      </w:r>
    </w:p>
    <w:p>
      <w:pPr>
        <w:jc w:val="both"/>
      </w:pPr>
      <w:r>
        <w:rPr>
          <w:sz w:val="21"/>
          <w:szCs w:val="21"/>
        </w:rPr>
        <w:t xml:space="preserve">— «Ну, жена, — сказал супруг, — уж если на тебя сердились те, кого с их стадами и дома не бывает с утра до вечера, то что скажут другие, от кого ты целый день не отходила?»</w:t>
      </w:r>
    </w:p>
    <w:p>
      <w:pPr>
        <w:jc w:val="both"/>
      </w:pPr>
      <w:r>
        <w:rPr>
          <w:sz w:val="21"/>
          <w:szCs w:val="21"/>
        </w:rPr>
        <w:t xml:space="preserve">Так часто по мелкому можно узнать важное, по явному — скрытое.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2020-03-14T08:00:32+03:00</dcterms:created>
  <dcterms:modified xsi:type="dcterms:W3CDTF">2020-03-14T08:00:32+03:00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