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900pt; height:5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одного человека была мальтийская собачка и осел. С собачкою он все время возился и всякий раз, обедая во дворе, бросал ей кусочки, а она подбегала и ласкалась. Ослу стало завидно, он подскочил и тоже стал прыгать и толкать хозяина. Но тот рассердился и велел прогнать осла палками и привязать к кормушке.</w:t>
      </w:r>
    </w:p>
    <w:p>
      <w:pPr>
        <w:jc w:val="both"/>
      </w:pPr>
      <w:r>
        <w:rPr>
          <w:sz w:val="21"/>
          <w:szCs w:val="21"/>
        </w:rPr>
        <w:t xml:space="preserve">Басня показывает, что от природы не всем дается одинаковый удел.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2020-06-03T15:38:14+03:00</dcterms:created>
  <dcterms:modified xsi:type="dcterms:W3CDTF">2020-06-03T15:38:14+03:00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