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Солнце и Ветер поспорили, кто сильнее, и Ветер сказал: «Я докажу, что сильнее. Видишь, там старик в плаще? Бьюсь об заклад, что смогу заставить его снять плащ быстрее, чем ты».</w:t>
      </w:r>
      <w:br/>
      <w:br/>
      <w:r>
        <w:rPr>
          <w:sz w:val="21"/>
          <w:szCs w:val="21"/>
        </w:rPr>
        <w:t xml:space="preserve">Солнце спряталось за тучу, а Ветер начал дуть все сильнее и сильнее, пока не превратился почти в ураган.</w:t>
      </w:r>
    </w:p>
    <w:p>
      <w:pPr/>
      <w:r>
        <w:pict>
          <v:shape type="#_x0000_t75" style="width:450pt; height:59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Но чем сильнее он дул, тем крепче закутывался старик в свой плащ. Наконец Ветер стих и прекратился; и тогда Солнце выглянуло из-за тучи и ласково улыбнулось путнику. Путник согрелся под жаркими лучами солнца,  повеселел и снял плащ. И Солнце сказало Ветру, что ласка и дружелюбие всегда сильнее ярости и силы.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2019-08-13T12:43:01+03:00</dcterms:created>
  <dcterms:modified xsi:type="dcterms:W3CDTF">2019-08-13T12:43:01+03:00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