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97pt; height:2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человек незрячий умел про каждое животное, которое ему давали в руки, на ощупь угадать, что это такое. И вот однажды ему подложили волчонка; он его ощупал и сказал, раздумывая:</w:t>
      </w:r>
    </w:p>
    <w:p>
      <w:pPr>
        <w:jc w:val="both"/>
      </w:pPr>
      <w:r>
        <w:rPr>
          <w:sz w:val="21"/>
          <w:szCs w:val="21"/>
        </w:rPr>
        <w:t xml:space="preserve">«Не знаю, чей это детеныш — волка, лисицы или еще какого подобного животного, — и одно только знаю: в овечье стадо его лучше не пускать».</w:t>
      </w:r>
    </w:p>
    <w:p>
      <w:pPr>
        <w:jc w:val="both"/>
      </w:pPr>
      <w:r>
        <w:rPr>
          <w:sz w:val="21"/>
          <w:szCs w:val="21"/>
        </w:rPr>
        <w:t xml:space="preserve">Так свойства дурных людей часто бывают видны и по их наружности.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2019-12-02T08:00:09+03:00</dcterms:created>
  <dcterms:modified xsi:type="dcterms:W3CDTF">2019-12-02T08:00:09+03:00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