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171pt; height:22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 в горах девушка. Из самых бедных была, а зазнавалась — дальше некуда. В Гаване у нее была родственница. И вот однажды эта родственница прислала за ней. Собралась наша гордячка в дорогу. В Гавану поехала.</w:t>
      </w:r>
    </w:p>
    <w:p>
      <w:pPr>
        <w:jc w:val="both"/>
      </w:pPr>
      <w:r>
        <w:rPr>
          <w:sz w:val="21"/>
          <w:szCs w:val="21"/>
        </w:rPr>
        <w:t xml:space="preserve">Вскоре вернулась она обратно в свою деревню, наряженная по моде,— завитая — не узнать ее. А нос стала задирать пуще прежнего.</w:t>
      </w:r>
      <w:br/>
      <w:r>
        <w:rPr>
          <w:sz w:val="21"/>
          <w:szCs w:val="21"/>
        </w:rPr>
        <w:t xml:space="preserve">Видит она мачете и спрашивает:</w:t>
      </w:r>
    </w:p>
    <w:p>
      <w:pPr>
        <w:jc w:val="both"/>
      </w:pPr>
      <w:r>
        <w:rPr>
          <w:sz w:val="21"/>
          <w:szCs w:val="21"/>
        </w:rPr>
        <w:t xml:space="preserve">—   Это что за вещь? Для чего она? Крестьяне дивятся, говорят:</w:t>
      </w:r>
      <w:br/>
      <w:r>
        <w:rPr>
          <w:sz w:val="21"/>
          <w:szCs w:val="21"/>
        </w:rPr>
        <w:t xml:space="preserve">—   Это мачете, им тростник рубят.</w:t>
      </w:r>
    </w:p>
    <w:p>
      <w:pPr>
        <w:jc w:val="both"/>
      </w:pPr>
      <w:r>
        <w:rPr>
          <w:sz w:val="21"/>
          <w:szCs w:val="21"/>
        </w:rPr>
        <w:t xml:space="preserve">А она все городской барышней прикидывается. Остановилась возле плуга и тычет пальцем:</w:t>
      </w:r>
    </w:p>
    <w:p>
      <w:pPr>
        <w:jc w:val="both"/>
      </w:pPr>
      <w:r>
        <w:rPr>
          <w:sz w:val="21"/>
          <w:szCs w:val="21"/>
        </w:rPr>
        <w:t xml:space="preserve">— А это как называется?  Для чего это? Крестьяне отвечают:</w:t>
      </w:r>
      <w:br/>
      <w:r>
        <w:rPr>
          <w:sz w:val="21"/>
          <w:szCs w:val="21"/>
        </w:rPr>
        <w:t xml:space="preserve">—   Это плуг, им землю пашут.</w:t>
      </w:r>
    </w:p>
    <w:p>
      <w:pPr>
        <w:jc w:val="both"/>
      </w:pPr>
      <w:r>
        <w:rPr>
          <w:sz w:val="21"/>
          <w:szCs w:val="21"/>
        </w:rPr>
        <w:t xml:space="preserve">Так подходила она к коровам, козам и все делала вид, будто знать не знает, что это такое. Увидала грабли и спрашивает:</w:t>
      </w:r>
    </w:p>
    <w:p>
      <w:pPr>
        <w:jc w:val="both"/>
      </w:pPr>
      <w:r>
        <w:rPr>
          <w:sz w:val="21"/>
          <w:szCs w:val="21"/>
        </w:rPr>
        <w:t xml:space="preserve">—   А это как называется?</w:t>
      </w:r>
    </w:p>
    <w:p>
      <w:pPr>
        <w:jc w:val="both"/>
      </w:pPr>
      <w:r>
        <w:rPr>
          <w:sz w:val="21"/>
          <w:szCs w:val="21"/>
        </w:rPr>
        <w:t xml:space="preserve">Спрашивает, а сама поставила ногу на зубья. Не успели ей ответить, грабли как хлопнут ее по лбу, а наша барышня как закричит:</w:t>
      </w:r>
    </w:p>
    <w:p>
      <w:pPr>
        <w:jc w:val="both"/>
      </w:pPr>
      <w:r>
        <w:rPr>
          <w:sz w:val="21"/>
          <w:szCs w:val="21"/>
        </w:rPr>
        <w:t xml:space="preserve">— Ах, проклятые грабли!</w:t>
      </w:r>
    </w:p>
    <w:p>
      <w:pPr>
        <w:jc w:val="both"/>
      </w:pPr>
      <w:r>
        <w:rPr>
          <w:sz w:val="21"/>
          <w:szCs w:val="21"/>
        </w:rPr>
        <w:t xml:space="preserve">Тогда все поняли, что она только прикидывается городской барышней.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2020-06-02T08:00:50+03:00</dcterms:created>
  <dcterms:modified xsi:type="dcterms:W3CDTF">2020-06-02T08:00:50+03:00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