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413pt; height:2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одного жадного человека пропал кошелек, в котором было сто ашрафи. Как он ни искал, как ни старался, ни горевал — ничего не нашел. Тогда он объявил:</w:t>
      </w:r>
    </w:p>
    <w:p>
      <w:pPr>
        <w:jc w:val="both"/>
      </w:pPr>
      <w:r>
        <w:rPr>
          <w:sz w:val="21"/>
          <w:szCs w:val="21"/>
        </w:rPr>
        <w:t xml:space="preserve">«Тому, кто найдет мой кошелек и вернет мне деньги, я дам в благодарность десять ашрафи». Нашел этот кошелек один хороший человек и отдал ем скупцу.</w:t>
      </w:r>
    </w:p>
    <w:p>
      <w:pPr>
        <w:jc w:val="both"/>
      </w:pPr>
      <w:r>
        <w:rPr>
          <w:sz w:val="21"/>
          <w:szCs w:val="21"/>
        </w:rPr>
        <w:t xml:space="preserve">— Давай мне те десять ашрафи, которые ты обещал,— говорит он ему.</w:t>
      </w:r>
    </w:p>
    <w:p>
      <w:pPr>
        <w:jc w:val="both"/>
      </w:pPr>
      <w:r>
        <w:rPr>
          <w:sz w:val="21"/>
          <w:szCs w:val="21"/>
        </w:rPr>
        <w:t xml:space="preserve">— В этом кошельке было сто десять ашрафи,— ответил скупой,— а сейчас здесь только сто. Десять ашрафи остались у тебя. Ты уже получил свою долю! Чего же ты еще от меня хочешь?</w:t>
      </w:r>
    </w:p>
    <w:p>
      <w:pPr>
        <w:jc w:val="both"/>
      </w:pPr>
      <w:r>
        <w:rPr>
          <w:sz w:val="21"/>
          <w:szCs w:val="21"/>
        </w:rPr>
        <w:t xml:space="preserve">Пошел тот человек к судье и рассказал ему все. Призвал судья скупца и спрашивает:</w:t>
      </w:r>
    </w:p>
    <w:p>
      <w:pPr>
        <w:jc w:val="both"/>
      </w:pPr>
      <w:r>
        <w:rPr>
          <w:sz w:val="21"/>
          <w:szCs w:val="21"/>
        </w:rPr>
        <w:t xml:space="preserve">— Почему не отдаешь его долю?</w:t>
      </w:r>
    </w:p>
    <w:p>
      <w:pPr>
        <w:jc w:val="both"/>
      </w:pPr>
      <w:r>
        <w:rPr>
          <w:sz w:val="21"/>
          <w:szCs w:val="21"/>
        </w:rPr>
        <w:t xml:space="preserve">— Да он сам уже взял ее из этого кошелька,— отвечает тот.— Что я ему дам?</w:t>
      </w:r>
    </w:p>
    <w:p>
      <w:pPr>
        <w:jc w:val="both"/>
      </w:pPr>
      <w:r>
        <w:rPr>
          <w:sz w:val="21"/>
          <w:szCs w:val="21"/>
        </w:rPr>
        <w:t xml:space="preserve">Судья взял кошелек, осмотрел его и завязал точно так же, как тот был завязан раньше. Потом и говорит скупцу:</w:t>
      </w:r>
    </w:p>
    <w:p>
      <w:pPr>
        <w:jc w:val="both"/>
      </w:pPr>
      <w:r>
        <w:rPr>
          <w:sz w:val="21"/>
          <w:szCs w:val="21"/>
        </w:rPr>
        <w:t xml:space="preserve">— Если в твоем кошельке было сто десять ашрафи, а здесь только сто, то ясно, что кошелек не твой. Иди-ка поищи сам свой кошелек, а этот отдай человеку, который его нашел. Когда придет хозяин кошелька, он ему и вернет.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2019-11-26T08:00:15+03:00</dcterms:created>
  <dcterms:modified xsi:type="dcterms:W3CDTF">2019-11-26T08:00:15+03:00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