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 первом классе Наташе сразу полюбилась девочка с весёлыми голубыми глазками.</w:t>
      </w:r>
      <w:br/>
      <w:r>
        <w:rPr>
          <w:sz w:val="21"/>
          <w:szCs w:val="21"/>
        </w:rPr>
        <w:t xml:space="preserve">– Давай будем дружить, – сказала Наташа.</w:t>
      </w:r>
      <w:br/>
      <w:r>
        <w:rPr>
          <w:sz w:val="21"/>
          <w:szCs w:val="21"/>
        </w:rPr>
        <w:t xml:space="preserve">– Давай! – кивнула головой девочка. – Будем вместе баловаться!</w:t>
      </w:r>
    </w:p>
    <w:p>
      <w:pPr>
        <w:jc w:val="both"/>
      </w:pPr>
      <w:r>
        <w:pict>
          <v:shape type="#_x0000_t75" style="width:450pt; height:4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Наташа удивилась:</w:t>
      </w:r>
      <w:br/>
      <w:r>
        <w:rPr>
          <w:sz w:val="21"/>
          <w:szCs w:val="21"/>
        </w:rPr>
        <w:t xml:space="preserve">– Разве если дружить, так надо вместе баловаться?</w:t>
      </w:r>
      <w:br/>
      <w:r>
        <w:rPr>
          <w:sz w:val="21"/>
          <w:szCs w:val="21"/>
        </w:rPr>
        <w:t xml:space="preserve">– Конечно. Те, которые дружат, всегда вместе балуются, им вместе и попадает за это! – засмеялась Оля.</w:t>
      </w:r>
      <w:br/>
      <w:r>
        <w:rPr>
          <w:sz w:val="21"/>
          <w:szCs w:val="21"/>
        </w:rPr>
        <w:t xml:space="preserve">– Хорошо, – нерешительно сказала Наташа и вдруг улыбнулась: – А потом их вместе и хвалят за что-нибудь, да?</w:t>
      </w:r>
      <w:br/>
      <w:r>
        <w:rPr>
          <w:sz w:val="21"/>
          <w:szCs w:val="21"/>
        </w:rPr>
        <w:t xml:space="preserve">– Ну, это редко! – сморщила носик Оля. – Это смотря какую подружку себе найдёшь!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2020-07-13T16:47:42+03:00</dcterms:created>
  <dcterms:modified xsi:type="dcterms:W3CDTF">2020-07-13T16:47:42+03:00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