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Костя сделал скворечник и позвал Вову:</w:t>
      </w:r>
      <w:br/>
      <w:r>
        <w:rPr/>
        <w:t xml:space="preserve">– Посмотри, какой птичий домик я сделал.</w:t>
      </w:r>
      <w:br/>
      <w:r>
        <w:rPr/>
        <w:t xml:space="preserve">Вова присел на корточки.</w:t>
      </w:r>
    </w:p>
    <w:p>
      <w:pPr>
        <w:jc w:val="both"/>
      </w:pPr>
      <w:r>
        <w:pict>
          <v:shape type="#_x0000_t75" style="width:450pt; height:35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/>
        <w:t xml:space="preserve">– Ой, какой! Совсем настоящий! С крылечком! Знаешь что, Костя, – робко сказал он, – сделай и мне такой! А я тебе за это планер сделаю.</w:t>
      </w:r>
      <w:br/>
      <w:r>
        <w:rPr/>
        <w:t xml:space="preserve">– Ладно, – согласился Костя. – Только давай не за то и не за это, а просто так: ты мне сделаешь планер, а я тебе скворечник.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2020-07-26T15:19:15+03:00</dcterms:created>
  <dcterms:modified xsi:type="dcterms:W3CDTF">2020-07-26T15:19:15+03:00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