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pict>
          <v:shape type="#_x0000_t75" style="width:443pt; height:55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/>
        <w:t xml:space="preserve">Юра жил в большой и дружной семье. Все в этой семье работали. Только один Юра не работал. Ему всего пять лет было.</w:t>
      </w:r>
    </w:p>
    <w:p>
      <w:pPr>
        <w:jc w:val="both"/>
      </w:pPr>
      <w:r>
        <w:rPr/>
        <w:t xml:space="preserve"> </w:t>
      </w:r>
    </w:p>
    <w:p>
      <w:pPr/>
      <w:r>
        <w:pict>
          <v:shape type="#_x0000_t75" style="width:428pt; height:477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both"/>
      </w:pPr>
      <w:br/>
      <w:r>
        <w:rPr/>
        <w:t xml:space="preserve">Один раз поехала Юрина семья рыбу ловить и уху варить. Много рыбы поймали и всю бабушке отдали. Юра тоже одну рыбку поймал. Ерша. И тоже бабушке отдал. Для ухи.</w:t>
      </w:r>
    </w:p>
    <w:p>
      <w:pPr/>
      <w:r>
        <w:pict>
          <v:shape type="#_x0000_t75" style="width:450pt; height:568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both"/>
      </w:pPr>
      <w:r>
        <w:rPr/>
        <w:t xml:space="preserve">Сварила бабушка уху. Вся семья на берегу вокруг котелка уселась и давай уху нахваливать:</w:t>
      </w:r>
      <w:br/>
      <w:r>
        <w:rPr/>
        <w:t xml:space="preserve">— От того наша уха вкусна, что Юра большущего ерша поймал. Потому наша уха жирна да навариста, что ершище жирнее сома.</w:t>
      </w:r>
    </w:p>
    <w:p>
      <w:pPr>
        <w:jc w:val="both"/>
      </w:pPr>
      <w:r>
        <w:pict>
          <v:shape type="#_x0000_t75" style="width:500pt; height:215pt; margin-left:0pt; margin-top:0pt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jc w:val="both"/>
      </w:pPr>
      <w:r>
        <w:rPr/>
        <w:t xml:space="preserve">А Юра хоть и маленький был, а понимал, что взрослые шутят. Велик ли навар от крохотного ершишки? Но он всё равно радовался. Радовался потому, что в большой семейной ухе была и его маленькая рыбка.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2023-11-02T21:47:54+03:00</dcterms:created>
  <dcterms:modified xsi:type="dcterms:W3CDTF">2023-11-02T21:47:54+03:00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