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8pt; height:2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пруду зелёный лягушонок Прыг-Скок. По ве­черам он любил петь. Только пел он постоянно одну и ту же песенку собственного сочинения:</w:t>
      </w:r>
      <w:br/>
      <w:br/>
      <w:r>
        <w:rPr>
          <w:sz w:val="21"/>
          <w:szCs w:val="21"/>
          <w:i w:val="1"/>
          <w:iCs w:val="1"/>
        </w:rPr>
        <w:t xml:space="preserve">Привыкли петь лягушки летом</w:t>
      </w:r>
      <w:br/>
      <w:r>
        <w:rPr>
          <w:sz w:val="21"/>
          <w:szCs w:val="21"/>
          <w:i w:val="1"/>
          <w:iCs w:val="1"/>
        </w:rPr>
        <w:t xml:space="preserve">Дуэтом и кваква-квартетом.</w:t>
      </w:r>
      <w:br/>
      <w:r>
        <w:rPr>
          <w:sz w:val="21"/>
          <w:szCs w:val="21"/>
          <w:i w:val="1"/>
          <w:iCs w:val="1"/>
        </w:rPr>
        <w:t xml:space="preserve">А я всегда один пою</w:t>
      </w:r>
      <w:br/>
      <w:r>
        <w:rPr>
          <w:sz w:val="21"/>
          <w:szCs w:val="21"/>
          <w:i w:val="1"/>
          <w:iCs w:val="1"/>
        </w:rPr>
        <w:t xml:space="preserve">Вот эту песенку свою. </w:t>
      </w:r>
      <w:br/>
      <w:br/>
      <w:r>
        <w:rPr>
          <w:sz w:val="21"/>
          <w:szCs w:val="21"/>
        </w:rPr>
        <w:t xml:space="preserve">У этого лягушонка была подружка — Жёлтая Кув­шинка. Хорошая подружка, но очень любопытная. Дня не проходило, чтобы она лягушонку хитрых во­просов не задавала. А он ей тоже хитро отвечал.</w:t>
      </w:r>
      <w:br/>
      <w:r>
        <w:rPr>
          <w:sz w:val="21"/>
          <w:szCs w:val="21"/>
        </w:rPr>
        <w:t xml:space="preserve">—   Почему ты зелёный? — спросит Жёлтая Кувшинка.</w:t>
      </w:r>
      <w:br/>
      <w:r>
        <w:rPr>
          <w:sz w:val="21"/>
          <w:szCs w:val="21"/>
        </w:rPr>
        <w:t xml:space="preserve">—  Потому что не синий, — отвечает Прыг-Скок.</w:t>
      </w:r>
    </w:p>
    <w:p>
      <w:pPr>
        <w:jc w:val="both"/>
      </w:pPr>
      <w:r>
        <w:pict>
          <v:shape type="#_x0000_t75" style="width:284pt; height:1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А почему ты маленький?</w:t>
      </w:r>
      <w:br/>
      <w:r>
        <w:rPr>
          <w:sz w:val="21"/>
          <w:szCs w:val="21"/>
        </w:rPr>
        <w:t xml:space="preserve">—  Потому что небольшого роста.</w:t>
      </w:r>
      <w:br/>
      <w:r>
        <w:rPr>
          <w:sz w:val="21"/>
          <w:szCs w:val="21"/>
        </w:rPr>
        <w:t xml:space="preserve">—  Скажи, лягушонок, где лучше: на земле или в во­де?</w:t>
      </w:r>
      <w:br/>
      <w:r>
        <w:rPr>
          <w:sz w:val="21"/>
          <w:szCs w:val="21"/>
        </w:rPr>
        <w:t xml:space="preserve">—  Мне везде хорошо. Лишь бы цапля не увидела да не съела.</w:t>
      </w:r>
      <w:br/>
      <w:r>
        <w:rPr>
          <w:sz w:val="21"/>
          <w:szCs w:val="21"/>
        </w:rPr>
        <w:t xml:space="preserve">Неизвестно, сколько бы ещё всяких вопросов задала лягушонку Жёлтая Кувшинка, если бы она из любопыт­ства сама не прицепилась к чужому незнакомому Веслу.</w:t>
      </w:r>
      <w:br/>
      <w:r>
        <w:rPr>
          <w:sz w:val="21"/>
          <w:szCs w:val="21"/>
        </w:rPr>
        <w:t xml:space="preserve">Чужое Весло увезло Жёлтую Кувшинку. А зелёный лягушонок Прыг-Скок перестал с той поры свою песенку петь.</w:t>
      </w:r>
    </w:p>
    <w:p>
      <w:pPr>
        <w:jc w:val="both"/>
      </w:pPr>
      <w:r>
        <w:pict>
          <v:shape type="#_x0000_t75" style="width:280pt; height:10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2019-12-04T15:32:50+03:00</dcterms:created>
  <dcterms:modified xsi:type="dcterms:W3CDTF">2019-12-04T15:32:50+03:00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