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 Обезьяна несла две полные горсти гороху. Выскочила одна горошинка; обезьяна хотела поднять и просыпала двадцать горошинок. Она бросилась поднимать и просыпала все.</w:t>
      </w:r>
    </w:p>
    <w:p>
      <w:pPr/>
      <w:r>
        <w:pict>
          <v:shape type="#_x0000_t75" style="width:397pt; height:47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br/>
      <w:r>
        <w:rPr>
          <w:sz w:val="21"/>
          <w:szCs w:val="21"/>
        </w:rPr>
        <w:t xml:space="preserve">Тогда она рассердилась, разметала весь горох и убежала.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2020-04-13T08:00:30+03:00</dcterms:created>
  <dcterms:modified xsi:type="dcterms:W3CDTF">2020-04-13T08:00:30+03:00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